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D2B7" w14:textId="77777777" w:rsidR="0072443E" w:rsidRPr="0072443E" w:rsidRDefault="0072443E" w:rsidP="0072443E">
      <w:pPr>
        <w:jc w:val="center"/>
        <w:rPr>
          <w:b/>
          <w:bCs/>
          <w:sz w:val="32"/>
          <w:szCs w:val="32"/>
        </w:rPr>
      </w:pPr>
      <w:r w:rsidRPr="0072443E">
        <w:rPr>
          <w:b/>
          <w:bCs/>
          <w:sz w:val="32"/>
          <w:szCs w:val="32"/>
        </w:rPr>
        <w:t>Non-Disclosure Agreement (NDA)</w:t>
      </w:r>
    </w:p>
    <w:p w14:paraId="571F7F41" w14:textId="77777777" w:rsidR="0072443E" w:rsidRDefault="0072443E" w:rsidP="0072443E"/>
    <w:p w14:paraId="4DEE8F58" w14:textId="12B2F9D3" w:rsidR="0072443E" w:rsidRDefault="0072443E" w:rsidP="0072443E">
      <w:r>
        <w:t>This Non-Disclosure Agreement ("</w:t>
      </w:r>
      <w:r w:rsidRPr="008C7F25">
        <w:rPr>
          <w:b/>
          <w:bCs/>
        </w:rPr>
        <w:t>Agreement</w:t>
      </w:r>
      <w:r>
        <w:t xml:space="preserve">") is entered into on </w:t>
      </w:r>
      <w:r w:rsidR="00195FBC">
        <w:t>..</w:t>
      </w:r>
      <w:r w:rsidR="000E59F7">
        <w:t>/</w:t>
      </w:r>
      <w:r w:rsidR="00195FBC">
        <w:t>..</w:t>
      </w:r>
      <w:r w:rsidR="000E59F7">
        <w:t>/202</w:t>
      </w:r>
      <w:r w:rsidR="00195FBC">
        <w:t>..</w:t>
      </w:r>
      <w:r>
        <w:t xml:space="preserve"> between:</w:t>
      </w:r>
    </w:p>
    <w:p w14:paraId="53FE0D24" w14:textId="77777777" w:rsidR="0072443E" w:rsidRDefault="0072443E" w:rsidP="0072443E"/>
    <w:p w14:paraId="544B06AD" w14:textId="77777777" w:rsidR="0072443E" w:rsidRDefault="0072443E" w:rsidP="0072443E">
      <w:r>
        <w:t>[Disclosing Party Name] ("</w:t>
      </w:r>
      <w:r w:rsidRPr="008C7F25">
        <w:rPr>
          <w:b/>
          <w:bCs/>
        </w:rPr>
        <w:t>Disclosing Party</w:t>
      </w:r>
      <w:r>
        <w:t>"), a company registered at [Address], and</w:t>
      </w:r>
    </w:p>
    <w:p w14:paraId="5D4C0A90" w14:textId="7B466954" w:rsidR="0072443E" w:rsidRDefault="000206D8" w:rsidP="0072443E">
      <w:r>
        <w:t>PT Bali Ytka</w:t>
      </w:r>
      <w:r w:rsidR="0072443E">
        <w:t xml:space="preserve"> ("</w:t>
      </w:r>
      <w:r w:rsidR="0072443E" w:rsidRPr="008C7F25">
        <w:rPr>
          <w:b/>
          <w:bCs/>
        </w:rPr>
        <w:t>Receiving Party</w:t>
      </w:r>
      <w:r w:rsidR="0072443E">
        <w:t xml:space="preserve">"), a company registered at </w:t>
      </w:r>
      <w:r w:rsidRPr="000206D8">
        <w:t xml:space="preserve">Br. </w:t>
      </w:r>
      <w:proofErr w:type="spellStart"/>
      <w:r w:rsidRPr="000206D8">
        <w:t>Tegal</w:t>
      </w:r>
      <w:proofErr w:type="spellEnd"/>
      <w:r w:rsidRPr="000206D8">
        <w:t xml:space="preserve"> </w:t>
      </w:r>
      <w:proofErr w:type="spellStart"/>
      <w:r w:rsidRPr="000206D8">
        <w:t>Saat</w:t>
      </w:r>
      <w:proofErr w:type="spellEnd"/>
      <w:r w:rsidRPr="000206D8">
        <w:t xml:space="preserve">, </w:t>
      </w:r>
      <w:proofErr w:type="spellStart"/>
      <w:r w:rsidRPr="000206D8">
        <w:t>desa</w:t>
      </w:r>
      <w:proofErr w:type="spellEnd"/>
      <w:r w:rsidRPr="000206D8">
        <w:t xml:space="preserve"> </w:t>
      </w:r>
      <w:proofErr w:type="spellStart"/>
      <w:r w:rsidRPr="000206D8">
        <w:t>Pejeng</w:t>
      </w:r>
      <w:proofErr w:type="spellEnd"/>
      <w:r w:rsidRPr="000206D8">
        <w:t xml:space="preserve"> </w:t>
      </w:r>
      <w:proofErr w:type="spellStart"/>
      <w:r w:rsidRPr="000206D8">
        <w:t>Kangin</w:t>
      </w:r>
      <w:proofErr w:type="spellEnd"/>
      <w:r w:rsidRPr="000206D8">
        <w:t xml:space="preserve">, </w:t>
      </w:r>
      <w:proofErr w:type="spellStart"/>
      <w:r w:rsidRPr="000206D8">
        <w:t>Tampaksiring</w:t>
      </w:r>
      <w:proofErr w:type="spellEnd"/>
      <w:r w:rsidRPr="000206D8">
        <w:t xml:space="preserve">, </w:t>
      </w:r>
      <w:proofErr w:type="spellStart"/>
      <w:r w:rsidRPr="000206D8">
        <w:t>Gianyar</w:t>
      </w:r>
      <w:proofErr w:type="spellEnd"/>
      <w:r w:rsidRPr="000206D8">
        <w:t>, Bali 80552, Indonesia</w:t>
      </w:r>
      <w:r w:rsidR="00C26747" w:rsidRPr="00C26747">
        <w:t xml:space="preserve">, </w:t>
      </w:r>
      <w:r w:rsidR="00C26747">
        <w:t>NPWP 31.533.513.3-907.000</w:t>
      </w:r>
      <w:r w:rsidRPr="000206D8">
        <w:t>.</w:t>
      </w:r>
    </w:p>
    <w:p w14:paraId="6E20EBA7" w14:textId="77777777" w:rsidR="00842BF4" w:rsidRDefault="00842BF4" w:rsidP="0072443E"/>
    <w:p w14:paraId="493E2FD9" w14:textId="77777777" w:rsidR="0072443E" w:rsidRDefault="0072443E" w:rsidP="0072443E">
      <w:r>
        <w:t xml:space="preserve">1. </w:t>
      </w:r>
      <w:r w:rsidRPr="00F317F9">
        <w:rPr>
          <w:b/>
          <w:bCs/>
          <w:sz w:val="28"/>
          <w:szCs w:val="28"/>
        </w:rPr>
        <w:t>Purpose</w:t>
      </w:r>
    </w:p>
    <w:p w14:paraId="71BE6322" w14:textId="4F0332DD" w:rsidR="0072443E" w:rsidRDefault="0072443E" w:rsidP="0072443E">
      <w:r>
        <w:t xml:space="preserve">The </w:t>
      </w:r>
      <w:r w:rsidRPr="00F06676">
        <w:rPr>
          <w:b/>
          <w:bCs/>
        </w:rPr>
        <w:t>Disclosing Party</w:t>
      </w:r>
      <w:r>
        <w:t xml:space="preserve"> will share confidential information with the Receiving Party for the purpose of manufacturing cosmetic products.</w:t>
      </w:r>
    </w:p>
    <w:p w14:paraId="2FEDFE3F" w14:textId="77777777" w:rsidR="0072443E" w:rsidRDefault="0072443E" w:rsidP="0072443E"/>
    <w:p w14:paraId="583F8A22" w14:textId="77777777" w:rsidR="0072443E" w:rsidRPr="00F317F9" w:rsidRDefault="0072443E" w:rsidP="0072443E">
      <w:pPr>
        <w:rPr>
          <w:b/>
          <w:bCs/>
          <w:sz w:val="28"/>
          <w:szCs w:val="28"/>
        </w:rPr>
      </w:pPr>
      <w:r>
        <w:t xml:space="preserve">2. </w:t>
      </w:r>
      <w:r w:rsidRPr="00F317F9">
        <w:rPr>
          <w:b/>
          <w:bCs/>
          <w:sz w:val="28"/>
          <w:szCs w:val="28"/>
        </w:rPr>
        <w:t>Definition of Confidential Information</w:t>
      </w:r>
    </w:p>
    <w:p w14:paraId="18A30CA0" w14:textId="77777777" w:rsidR="0072443E" w:rsidRDefault="0072443E" w:rsidP="0072443E">
      <w:r>
        <w:t>"</w:t>
      </w:r>
      <w:r w:rsidRPr="00F06676">
        <w:rPr>
          <w:b/>
          <w:bCs/>
        </w:rPr>
        <w:t>Confidential Information</w:t>
      </w:r>
      <w:r>
        <w:t xml:space="preserve">" includes, but is not limited to, formulas, trade secrets, business plans, technical data, customer lists, and any other proprietary information disclosed by the </w:t>
      </w:r>
      <w:r w:rsidRPr="00F06676">
        <w:rPr>
          <w:b/>
          <w:bCs/>
        </w:rPr>
        <w:t>Disclosing Party</w:t>
      </w:r>
      <w:r>
        <w:t>, whether orally, in writing, or electronically, marked as confidential or reasonably considered confidential.</w:t>
      </w:r>
    </w:p>
    <w:p w14:paraId="42281A89" w14:textId="77777777" w:rsidR="0072443E" w:rsidRDefault="0072443E" w:rsidP="0072443E"/>
    <w:p w14:paraId="178ECD64" w14:textId="77777777" w:rsidR="0072443E" w:rsidRDefault="0072443E" w:rsidP="0072443E">
      <w:r>
        <w:t xml:space="preserve">3. </w:t>
      </w:r>
      <w:r w:rsidRPr="00F317F9">
        <w:rPr>
          <w:b/>
          <w:bCs/>
          <w:sz w:val="28"/>
          <w:szCs w:val="28"/>
        </w:rPr>
        <w:t>Obligations of the Receiving Party</w:t>
      </w:r>
    </w:p>
    <w:p w14:paraId="5C6A4414" w14:textId="77777777" w:rsidR="0072443E" w:rsidRDefault="0072443E" w:rsidP="0072443E">
      <w:r>
        <w:t xml:space="preserve">The </w:t>
      </w:r>
      <w:r w:rsidRPr="00F06676">
        <w:rPr>
          <w:b/>
          <w:bCs/>
        </w:rPr>
        <w:t>Receiving Party</w:t>
      </w:r>
      <w:r>
        <w:t xml:space="preserve"> shall maintain the </w:t>
      </w:r>
      <w:r w:rsidRPr="00F06676">
        <w:rPr>
          <w:b/>
          <w:bCs/>
        </w:rPr>
        <w:t>Confidential Information</w:t>
      </w:r>
      <w:r>
        <w:t xml:space="preserve"> in strict confidence and not disclose it to any third party without prior written consent from the </w:t>
      </w:r>
      <w:r w:rsidRPr="00F06676">
        <w:rPr>
          <w:b/>
          <w:bCs/>
        </w:rPr>
        <w:t>Disclosing Party</w:t>
      </w:r>
      <w:r>
        <w:t>.</w:t>
      </w:r>
    </w:p>
    <w:p w14:paraId="73C2896E" w14:textId="77777777" w:rsidR="0072443E" w:rsidRDefault="0072443E" w:rsidP="0072443E">
      <w:r>
        <w:t xml:space="preserve">The </w:t>
      </w:r>
      <w:r w:rsidRPr="00F06676">
        <w:rPr>
          <w:b/>
          <w:bCs/>
        </w:rPr>
        <w:t>Receiving Party</w:t>
      </w:r>
      <w:r>
        <w:t xml:space="preserve"> shall use the </w:t>
      </w:r>
      <w:r w:rsidRPr="00F06676">
        <w:rPr>
          <w:b/>
          <w:bCs/>
        </w:rPr>
        <w:t>Confidential Information</w:t>
      </w:r>
      <w:r>
        <w:t xml:space="preserve"> solely for the purpose stated in Section 1.</w:t>
      </w:r>
    </w:p>
    <w:p w14:paraId="091F3CD2" w14:textId="365A2535" w:rsidR="0072443E" w:rsidRDefault="0072443E" w:rsidP="0072443E">
      <w:r>
        <w:t xml:space="preserve">The </w:t>
      </w:r>
      <w:r w:rsidRPr="00F06676">
        <w:rPr>
          <w:b/>
          <w:bCs/>
        </w:rPr>
        <w:t>Receiving Party</w:t>
      </w:r>
      <w:r>
        <w:t xml:space="preserve"> shall limit access to the </w:t>
      </w:r>
      <w:r w:rsidRPr="00F06676">
        <w:rPr>
          <w:b/>
          <w:bCs/>
        </w:rPr>
        <w:t>Confidential Information</w:t>
      </w:r>
      <w:r>
        <w:t xml:space="preserve"> to its employees or agents who need to know and are bound by similar confidentiality obligations.</w:t>
      </w:r>
    </w:p>
    <w:p w14:paraId="3B523101" w14:textId="77777777" w:rsidR="004B5C9A" w:rsidRDefault="004B5C9A" w:rsidP="0072443E"/>
    <w:p w14:paraId="0E6D0182" w14:textId="77777777" w:rsidR="0072443E" w:rsidRPr="00F317F9" w:rsidRDefault="0072443E" w:rsidP="0072443E">
      <w:pPr>
        <w:rPr>
          <w:b/>
          <w:bCs/>
          <w:sz w:val="28"/>
          <w:szCs w:val="28"/>
        </w:rPr>
      </w:pPr>
      <w:r>
        <w:t xml:space="preserve">4. </w:t>
      </w:r>
      <w:r w:rsidRPr="00F317F9">
        <w:rPr>
          <w:b/>
          <w:bCs/>
          <w:sz w:val="28"/>
          <w:szCs w:val="28"/>
        </w:rPr>
        <w:t>Exclusions</w:t>
      </w:r>
    </w:p>
    <w:p w14:paraId="06DF9B11" w14:textId="73BA7FA2" w:rsidR="0072443E" w:rsidRDefault="002106C0" w:rsidP="0072443E">
      <w:r>
        <w:t xml:space="preserve">- </w:t>
      </w:r>
      <w:r w:rsidR="0072443E" w:rsidRPr="00F06676">
        <w:rPr>
          <w:b/>
          <w:bCs/>
        </w:rPr>
        <w:t>Confidential Information</w:t>
      </w:r>
      <w:r w:rsidR="0072443E">
        <w:t xml:space="preserve"> does not include information that:</w:t>
      </w:r>
    </w:p>
    <w:p w14:paraId="532BECC9" w14:textId="09F159E3" w:rsidR="0072443E" w:rsidRDefault="002106C0" w:rsidP="0072443E">
      <w:r>
        <w:t xml:space="preserve">- </w:t>
      </w:r>
      <w:r w:rsidR="0072443E">
        <w:t xml:space="preserve">Is publicly known at the time of disclosure or becomes publicly known through no fault of the </w:t>
      </w:r>
      <w:r w:rsidR="0072443E" w:rsidRPr="00F06676">
        <w:rPr>
          <w:b/>
          <w:bCs/>
        </w:rPr>
        <w:t>Receiving Party</w:t>
      </w:r>
      <w:r w:rsidR="0072443E">
        <w:t>.</w:t>
      </w:r>
    </w:p>
    <w:p w14:paraId="5727CFAF" w14:textId="50E2F010" w:rsidR="0072443E" w:rsidRDefault="002106C0" w:rsidP="0072443E">
      <w:r>
        <w:t xml:space="preserve">- </w:t>
      </w:r>
      <w:r w:rsidR="0072443E">
        <w:t xml:space="preserve">Was lawfully in the </w:t>
      </w:r>
      <w:r w:rsidR="0072443E" w:rsidRPr="00F06676">
        <w:rPr>
          <w:b/>
          <w:bCs/>
        </w:rPr>
        <w:t>Receiving Party’s</w:t>
      </w:r>
      <w:r w:rsidR="0072443E">
        <w:t xml:space="preserve"> possession before disclosure.</w:t>
      </w:r>
    </w:p>
    <w:p w14:paraId="2D573F4C" w14:textId="5B2EC988" w:rsidR="0072443E" w:rsidRDefault="002106C0" w:rsidP="0072443E">
      <w:r>
        <w:t xml:space="preserve">- </w:t>
      </w:r>
      <w:r w:rsidR="0072443E">
        <w:t xml:space="preserve">Is independently developed by the </w:t>
      </w:r>
      <w:r w:rsidR="0072443E" w:rsidRPr="00F06676">
        <w:rPr>
          <w:b/>
          <w:bCs/>
        </w:rPr>
        <w:t>Receiving Party</w:t>
      </w:r>
      <w:r w:rsidR="0072443E">
        <w:t xml:space="preserve"> without reference to the </w:t>
      </w:r>
      <w:r w:rsidR="0072443E" w:rsidRPr="00F06676">
        <w:rPr>
          <w:b/>
          <w:bCs/>
        </w:rPr>
        <w:t>Confidential Information</w:t>
      </w:r>
      <w:r w:rsidR="0072443E">
        <w:t>.</w:t>
      </w:r>
    </w:p>
    <w:p w14:paraId="2CF63BE7" w14:textId="77777777" w:rsidR="004B5C9A" w:rsidRDefault="004B5C9A" w:rsidP="0072443E"/>
    <w:p w14:paraId="07240E78" w14:textId="77777777" w:rsidR="0072443E" w:rsidRPr="00F317F9" w:rsidRDefault="0072443E" w:rsidP="0072443E">
      <w:pPr>
        <w:rPr>
          <w:b/>
          <w:bCs/>
          <w:sz w:val="28"/>
          <w:szCs w:val="28"/>
        </w:rPr>
      </w:pPr>
      <w:r>
        <w:t xml:space="preserve">5. </w:t>
      </w:r>
      <w:r w:rsidRPr="00F317F9">
        <w:rPr>
          <w:b/>
          <w:bCs/>
          <w:sz w:val="28"/>
          <w:szCs w:val="28"/>
        </w:rPr>
        <w:t>Duration</w:t>
      </w:r>
    </w:p>
    <w:p w14:paraId="0D4BCC7E" w14:textId="0839704E" w:rsidR="0072443E" w:rsidRDefault="0072443E" w:rsidP="0072443E">
      <w:r>
        <w:t xml:space="preserve">This Agreement remains in effect for </w:t>
      </w:r>
      <w:r w:rsidR="004D2406">
        <w:t>10</w:t>
      </w:r>
      <w:r>
        <w:t xml:space="preserve"> years from the date of signing or until terminated by mutual agreement. The Receiving Party’s confidentiality obligations survive termination for </w:t>
      </w:r>
      <w:r w:rsidR="004D2406">
        <w:t>10</w:t>
      </w:r>
      <w:r>
        <w:t xml:space="preserve"> years.</w:t>
      </w:r>
    </w:p>
    <w:p w14:paraId="2FF0A869" w14:textId="77777777" w:rsidR="0072443E" w:rsidRDefault="0072443E" w:rsidP="0072443E"/>
    <w:p w14:paraId="3E79852F" w14:textId="77777777" w:rsidR="0072443E" w:rsidRDefault="0072443E" w:rsidP="0072443E">
      <w:r>
        <w:t xml:space="preserve">6. </w:t>
      </w:r>
      <w:r w:rsidRPr="00F317F9">
        <w:rPr>
          <w:b/>
          <w:bCs/>
          <w:sz w:val="28"/>
          <w:szCs w:val="28"/>
        </w:rPr>
        <w:t>Return or Destruction of Information</w:t>
      </w:r>
    </w:p>
    <w:p w14:paraId="56F72906" w14:textId="77777777" w:rsidR="0072443E" w:rsidRDefault="0072443E" w:rsidP="0072443E">
      <w:r>
        <w:t xml:space="preserve">Upon request or termination of this Agreement, the </w:t>
      </w:r>
      <w:r w:rsidRPr="00F06676">
        <w:rPr>
          <w:b/>
          <w:bCs/>
        </w:rPr>
        <w:t>Receiving Party</w:t>
      </w:r>
      <w:r>
        <w:t xml:space="preserve"> shall return or destroy all </w:t>
      </w:r>
      <w:r w:rsidRPr="00F06676">
        <w:rPr>
          <w:b/>
          <w:bCs/>
        </w:rPr>
        <w:t>Confidential Information</w:t>
      </w:r>
      <w:r>
        <w:t>, including copies, and confirm such action in writing.</w:t>
      </w:r>
    </w:p>
    <w:p w14:paraId="62EDB9EC" w14:textId="77777777" w:rsidR="0072443E" w:rsidRDefault="0072443E" w:rsidP="0072443E"/>
    <w:p w14:paraId="55027E68" w14:textId="77777777" w:rsidR="0072443E" w:rsidRPr="00F317F9" w:rsidRDefault="0072443E" w:rsidP="0072443E">
      <w:pPr>
        <w:rPr>
          <w:b/>
          <w:bCs/>
          <w:sz w:val="28"/>
          <w:szCs w:val="28"/>
        </w:rPr>
      </w:pPr>
      <w:r>
        <w:t xml:space="preserve">7. </w:t>
      </w:r>
      <w:r w:rsidRPr="00F317F9">
        <w:rPr>
          <w:b/>
          <w:bCs/>
          <w:sz w:val="28"/>
          <w:szCs w:val="28"/>
        </w:rPr>
        <w:t>Liability</w:t>
      </w:r>
    </w:p>
    <w:p w14:paraId="5BB8364B" w14:textId="77777777" w:rsidR="0072443E" w:rsidRDefault="0072443E" w:rsidP="0072443E">
      <w:r>
        <w:t xml:space="preserve">In case of unauthorized disclosure or misuse of </w:t>
      </w:r>
      <w:r w:rsidRPr="00933E5D">
        <w:rPr>
          <w:b/>
          <w:bCs/>
        </w:rPr>
        <w:t>Confidential Information</w:t>
      </w:r>
      <w:r>
        <w:t xml:space="preserve">, the </w:t>
      </w:r>
      <w:r w:rsidRPr="00933E5D">
        <w:rPr>
          <w:b/>
          <w:bCs/>
        </w:rPr>
        <w:t>Receiving Party</w:t>
      </w:r>
      <w:r>
        <w:t xml:space="preserve"> shall be liable for damages, including legal fees and lost profits, as determined by a court of competent jurisdiction.</w:t>
      </w:r>
    </w:p>
    <w:p w14:paraId="4507C545" w14:textId="77777777" w:rsidR="0072443E" w:rsidRDefault="0072443E" w:rsidP="0072443E"/>
    <w:p w14:paraId="5627C2BB" w14:textId="77777777" w:rsidR="0072443E" w:rsidRPr="00F317F9" w:rsidRDefault="0072443E" w:rsidP="0072443E">
      <w:pPr>
        <w:rPr>
          <w:b/>
          <w:bCs/>
          <w:sz w:val="28"/>
          <w:szCs w:val="28"/>
        </w:rPr>
      </w:pPr>
      <w:r>
        <w:t xml:space="preserve">8. </w:t>
      </w:r>
      <w:r w:rsidRPr="00F317F9">
        <w:rPr>
          <w:b/>
          <w:bCs/>
          <w:sz w:val="28"/>
          <w:szCs w:val="28"/>
        </w:rPr>
        <w:t>Governing Law</w:t>
      </w:r>
    </w:p>
    <w:p w14:paraId="4E665188" w14:textId="2CB75805" w:rsidR="0072443E" w:rsidRDefault="0072443E" w:rsidP="0072443E">
      <w:r>
        <w:t xml:space="preserve">This </w:t>
      </w:r>
      <w:r w:rsidRPr="00933E5D">
        <w:rPr>
          <w:b/>
          <w:bCs/>
        </w:rPr>
        <w:t>Agreement</w:t>
      </w:r>
      <w:r>
        <w:t xml:space="preserve"> is governed by the laws of </w:t>
      </w:r>
      <w:r w:rsidR="00F317F9">
        <w:t>Indonesia</w:t>
      </w:r>
      <w:r>
        <w:t xml:space="preserve">. Disputes shall be resolved in the courts of </w:t>
      </w:r>
      <w:r w:rsidR="00844FF2">
        <w:t>Indonesia.</w:t>
      </w:r>
    </w:p>
    <w:p w14:paraId="4652A0D4" w14:textId="77777777" w:rsidR="0072443E" w:rsidRDefault="0072443E" w:rsidP="0072443E"/>
    <w:p w14:paraId="6AF0B75C" w14:textId="77777777" w:rsidR="0072443E" w:rsidRDefault="0072443E" w:rsidP="0072443E">
      <w:r>
        <w:t xml:space="preserve">9. </w:t>
      </w:r>
      <w:r w:rsidRPr="00F317F9">
        <w:rPr>
          <w:b/>
          <w:bCs/>
          <w:sz w:val="28"/>
          <w:szCs w:val="28"/>
        </w:rPr>
        <w:t>Miscellaneous</w:t>
      </w:r>
    </w:p>
    <w:p w14:paraId="2FB7362A" w14:textId="77777777" w:rsidR="0072443E" w:rsidRDefault="0072443E" w:rsidP="0072443E">
      <w:r>
        <w:t xml:space="preserve">This </w:t>
      </w:r>
      <w:r w:rsidRPr="00933E5D">
        <w:rPr>
          <w:b/>
          <w:bCs/>
        </w:rPr>
        <w:t>Agreement</w:t>
      </w:r>
      <w:r>
        <w:t xml:space="preserve"> constitutes the entire understanding between the parties.</w:t>
      </w:r>
    </w:p>
    <w:p w14:paraId="22A5B8E9" w14:textId="77777777" w:rsidR="0072443E" w:rsidRDefault="0072443E" w:rsidP="0072443E">
      <w:r>
        <w:t>Amendments must be in writing and signed by both parties.</w:t>
      </w:r>
    </w:p>
    <w:p w14:paraId="4AB37958" w14:textId="2D051803" w:rsidR="0072443E" w:rsidRDefault="0072443E" w:rsidP="0072443E">
      <w:r>
        <w:t xml:space="preserve">Neither party may assign this </w:t>
      </w:r>
      <w:r w:rsidRPr="00933E5D">
        <w:rPr>
          <w:b/>
          <w:bCs/>
        </w:rPr>
        <w:t>Agreement</w:t>
      </w:r>
      <w:r>
        <w:t xml:space="preserve"> without the other’s written consent.</w:t>
      </w:r>
    </w:p>
    <w:p w14:paraId="3776F9EA" w14:textId="77777777" w:rsidR="00705965" w:rsidRDefault="00705965" w:rsidP="0072443E"/>
    <w:p w14:paraId="6242EF5F" w14:textId="6B6DEF29" w:rsidR="0072443E" w:rsidRDefault="0072443E" w:rsidP="0072443E">
      <w:r>
        <w:t>Signed:</w:t>
      </w:r>
    </w:p>
    <w:p w14:paraId="737CF64C" w14:textId="77777777" w:rsidR="00322BF8" w:rsidRDefault="00322BF8" w:rsidP="007244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5552E" w14:paraId="56FEE21C" w14:textId="77777777" w:rsidTr="00322BF8">
        <w:tc>
          <w:tcPr>
            <w:tcW w:w="4675" w:type="dxa"/>
            <w:shd w:val="clear" w:color="auto" w:fill="auto"/>
          </w:tcPr>
          <w:p w14:paraId="3DACA300" w14:textId="6369AC08" w:rsidR="0035552E" w:rsidRPr="003146AA" w:rsidRDefault="00322BF8" w:rsidP="0072443E">
            <w:pPr>
              <w:rPr>
                <w:b/>
                <w:bCs/>
              </w:rPr>
            </w:pPr>
            <w:r w:rsidRPr="003146AA">
              <w:rPr>
                <w:b/>
                <w:bCs/>
              </w:rPr>
              <w:t>Andrey Nekhoroshkov</w:t>
            </w:r>
          </w:p>
        </w:tc>
        <w:tc>
          <w:tcPr>
            <w:tcW w:w="4675" w:type="dxa"/>
            <w:shd w:val="clear" w:color="auto" w:fill="auto"/>
          </w:tcPr>
          <w:p w14:paraId="1E2C85CC" w14:textId="71E483EE" w:rsidR="00322BF8" w:rsidRPr="003146AA" w:rsidRDefault="00322BF8" w:rsidP="00322BF8">
            <w:pPr>
              <w:rPr>
                <w:b/>
                <w:bCs/>
              </w:rPr>
            </w:pPr>
            <w:r w:rsidRPr="003146AA">
              <w:rPr>
                <w:b/>
                <w:bCs/>
              </w:rPr>
              <w:t>[</w:t>
            </w:r>
            <w:r w:rsidR="003105D2" w:rsidRPr="003105D2">
              <w:rPr>
                <w:b/>
                <w:bCs/>
              </w:rPr>
              <w:t>Disclosing Party</w:t>
            </w:r>
            <w:r w:rsidR="003105D2" w:rsidRPr="003146AA">
              <w:rPr>
                <w:b/>
                <w:bCs/>
              </w:rPr>
              <w:t xml:space="preserve"> </w:t>
            </w:r>
            <w:r w:rsidRPr="003146AA">
              <w:rPr>
                <w:b/>
                <w:bCs/>
              </w:rPr>
              <w:t>Name]</w:t>
            </w:r>
          </w:p>
          <w:p w14:paraId="22F61E8E" w14:textId="77777777" w:rsidR="0035552E" w:rsidRDefault="0035552E" w:rsidP="0072443E"/>
        </w:tc>
      </w:tr>
      <w:tr w:rsidR="0035552E" w14:paraId="175883C1" w14:textId="77777777" w:rsidTr="00322BF8">
        <w:tc>
          <w:tcPr>
            <w:tcW w:w="4675" w:type="dxa"/>
            <w:shd w:val="clear" w:color="auto" w:fill="auto"/>
          </w:tcPr>
          <w:p w14:paraId="0B3532AD" w14:textId="6E0CF2EC" w:rsidR="0035552E" w:rsidRPr="009412AD" w:rsidRDefault="00322BF8" w:rsidP="0072443E">
            <w:pPr>
              <w:rPr>
                <w:lang w:val="en-US"/>
              </w:rPr>
            </w:pPr>
            <w:r>
              <w:t>Director</w:t>
            </w:r>
            <w:r w:rsidR="009412AD">
              <w:rPr>
                <w:lang w:val="ru-RU"/>
              </w:rPr>
              <w:t xml:space="preserve"> </w:t>
            </w:r>
            <w:r w:rsidR="009412AD">
              <w:rPr>
                <w:lang w:val="en-US"/>
              </w:rPr>
              <w:t>PT Bali Ytka</w:t>
            </w:r>
          </w:p>
        </w:tc>
        <w:tc>
          <w:tcPr>
            <w:tcW w:w="4675" w:type="dxa"/>
            <w:shd w:val="clear" w:color="auto" w:fill="auto"/>
          </w:tcPr>
          <w:p w14:paraId="19E53A81" w14:textId="77777777" w:rsidR="00322BF8" w:rsidRDefault="00322BF8" w:rsidP="00322BF8">
            <w:r>
              <w:t>[Title]</w:t>
            </w:r>
          </w:p>
          <w:p w14:paraId="12E5DCE9" w14:textId="77777777" w:rsidR="0035552E" w:rsidRDefault="0035552E" w:rsidP="0072443E"/>
        </w:tc>
      </w:tr>
      <w:tr w:rsidR="0035552E" w14:paraId="2A0684F9" w14:textId="77777777" w:rsidTr="00322BF8">
        <w:tc>
          <w:tcPr>
            <w:tcW w:w="4675" w:type="dxa"/>
            <w:shd w:val="clear" w:color="auto" w:fill="auto"/>
          </w:tcPr>
          <w:p w14:paraId="68F1C5D7" w14:textId="77777777" w:rsidR="00322BF8" w:rsidRDefault="00322BF8" w:rsidP="00322BF8">
            <w:r>
              <w:t>10/10/2025</w:t>
            </w:r>
          </w:p>
          <w:p w14:paraId="39C343ED" w14:textId="77777777" w:rsidR="0035552E" w:rsidRDefault="0035552E" w:rsidP="0072443E"/>
        </w:tc>
        <w:tc>
          <w:tcPr>
            <w:tcW w:w="4675" w:type="dxa"/>
            <w:shd w:val="clear" w:color="auto" w:fill="auto"/>
          </w:tcPr>
          <w:p w14:paraId="1891107B" w14:textId="77777777" w:rsidR="00322BF8" w:rsidRDefault="00322BF8" w:rsidP="00322BF8">
            <w:r>
              <w:t>[Date]</w:t>
            </w:r>
          </w:p>
          <w:p w14:paraId="1311B983" w14:textId="77777777" w:rsidR="0035552E" w:rsidRDefault="0035552E" w:rsidP="0072443E"/>
        </w:tc>
      </w:tr>
    </w:tbl>
    <w:p w14:paraId="7833E263" w14:textId="10320EC9" w:rsidR="00C67317" w:rsidRDefault="00C67317" w:rsidP="0072443E"/>
    <w:sectPr w:rsidR="00C67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FA"/>
    <w:rsid w:val="000206D8"/>
    <w:rsid w:val="000E59F7"/>
    <w:rsid w:val="00195FBC"/>
    <w:rsid w:val="002106C0"/>
    <w:rsid w:val="003105D2"/>
    <w:rsid w:val="003146AA"/>
    <w:rsid w:val="00322BF8"/>
    <w:rsid w:val="0035552E"/>
    <w:rsid w:val="004B5C9A"/>
    <w:rsid w:val="004D2406"/>
    <w:rsid w:val="00653690"/>
    <w:rsid w:val="00705965"/>
    <w:rsid w:val="0072443E"/>
    <w:rsid w:val="00840C26"/>
    <w:rsid w:val="00842BF4"/>
    <w:rsid w:val="00844FF2"/>
    <w:rsid w:val="008C7F25"/>
    <w:rsid w:val="00933E5D"/>
    <w:rsid w:val="00934BFA"/>
    <w:rsid w:val="009412AD"/>
    <w:rsid w:val="00A571F7"/>
    <w:rsid w:val="00AE05E7"/>
    <w:rsid w:val="00C26747"/>
    <w:rsid w:val="00C4619E"/>
    <w:rsid w:val="00C67317"/>
    <w:rsid w:val="00DD0D06"/>
    <w:rsid w:val="00E63B4B"/>
    <w:rsid w:val="00F06676"/>
    <w:rsid w:val="00F3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C851"/>
  <w15:chartTrackingRefBased/>
  <w15:docId w15:val="{CFD098DA-CDCC-BE48-B4F4-89153548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2025-10-10T02:39:00Z</dcterms:created>
  <dcterms:modified xsi:type="dcterms:W3CDTF">2026-05-20T07:10:00Z</dcterms:modified>
</cp:coreProperties>
</file>